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2BC5" w14:textId="77777777" w:rsidR="004B3065" w:rsidRDefault="004B3065" w:rsidP="00605B6B">
      <w:pPr>
        <w:jc w:val="center"/>
        <w:rPr>
          <w:b/>
        </w:rPr>
      </w:pPr>
      <w:bookmarkStart w:id="0" w:name="_GoBack"/>
      <w:bookmarkEnd w:id="0"/>
    </w:p>
    <w:p w14:paraId="552B05AC" w14:textId="77777777" w:rsidR="00B9075D" w:rsidRDefault="00605B6B" w:rsidP="00605B6B">
      <w:pPr>
        <w:jc w:val="center"/>
      </w:pPr>
      <w:r>
        <w:rPr>
          <w:b/>
        </w:rPr>
        <w:t>ACEC-IL Risk Management Committee Meeting</w:t>
      </w:r>
    </w:p>
    <w:p w14:paraId="6E8580E8" w14:textId="76DBF163" w:rsidR="00605B6B" w:rsidRDefault="00FA64A0" w:rsidP="00605B6B">
      <w:pPr>
        <w:jc w:val="center"/>
      </w:pPr>
      <w:r>
        <w:t>Thursday, November 14</w:t>
      </w:r>
      <w:r w:rsidR="00BF3598">
        <w:t>, 201</w:t>
      </w:r>
      <w:r w:rsidR="00CA2A43">
        <w:t>8</w:t>
      </w:r>
    </w:p>
    <w:p w14:paraId="12AF33ED" w14:textId="08126D6E" w:rsidR="00605B6B" w:rsidRDefault="00605B6B" w:rsidP="00605B6B">
      <w:pPr>
        <w:jc w:val="center"/>
      </w:pPr>
      <w:r>
        <w:t>1</w:t>
      </w:r>
      <w:r w:rsidR="00063C3D">
        <w:t>0</w:t>
      </w:r>
      <w:r>
        <w:t>:</w:t>
      </w:r>
      <w:r w:rsidR="00FA64A0">
        <w:t>3</w:t>
      </w:r>
      <w:r w:rsidR="00BF3598">
        <w:t>0</w:t>
      </w:r>
      <w:r>
        <w:t xml:space="preserve"> </w:t>
      </w:r>
      <w:r w:rsidR="00100E41">
        <w:t>a</w:t>
      </w:r>
      <w:r w:rsidR="00BF3598">
        <w:t xml:space="preserve">.m. </w:t>
      </w:r>
      <w:r>
        <w:t xml:space="preserve">– </w:t>
      </w:r>
      <w:r w:rsidR="00100E41">
        <w:t>1</w:t>
      </w:r>
      <w:r w:rsidR="00063C3D">
        <w:t>1</w:t>
      </w:r>
      <w:r>
        <w:t>:</w:t>
      </w:r>
      <w:r w:rsidR="00FA64A0">
        <w:t>3</w:t>
      </w:r>
      <w:r w:rsidR="00BF3598">
        <w:t>0</w:t>
      </w:r>
      <w:r>
        <w:t xml:space="preserve"> </w:t>
      </w:r>
      <w:r w:rsidR="00063C3D">
        <w:t>a</w:t>
      </w:r>
      <w:r>
        <w:t>.m.</w:t>
      </w:r>
    </w:p>
    <w:p w14:paraId="6667D773" w14:textId="20F1476F" w:rsidR="004B3065" w:rsidRDefault="00FA64A0" w:rsidP="00605B6B">
      <w:pPr>
        <w:jc w:val="center"/>
      </w:pPr>
      <w:r>
        <w:t>Bloomington-Normal Hotel &amp; Conference Center</w:t>
      </w:r>
    </w:p>
    <w:p w14:paraId="1264B164" w14:textId="1B6A5DE1" w:rsidR="00100E41" w:rsidRPr="00100E41" w:rsidRDefault="00FA64A0" w:rsidP="00605B6B">
      <w:pPr>
        <w:jc w:val="center"/>
      </w:pPr>
      <w:r>
        <w:t>201 Broadway Avenue</w:t>
      </w:r>
      <w:r w:rsidR="00063C3D">
        <w:t xml:space="preserve">, </w:t>
      </w:r>
      <w:r>
        <w:t>Normal</w:t>
      </w:r>
      <w:r w:rsidR="00063C3D">
        <w:t>, IL</w:t>
      </w:r>
    </w:p>
    <w:p w14:paraId="66FA08FD" w14:textId="0903D485" w:rsidR="00605B6B" w:rsidRDefault="00E122BA" w:rsidP="00605B6B">
      <w:pPr>
        <w:jc w:val="center"/>
      </w:pPr>
      <w:r>
        <w:t>Meeting Minutes</w:t>
      </w:r>
    </w:p>
    <w:p w14:paraId="2137CFCB" w14:textId="77777777" w:rsidR="00605B6B" w:rsidRDefault="00605B6B" w:rsidP="00605B6B">
      <w:pPr>
        <w:jc w:val="center"/>
      </w:pPr>
    </w:p>
    <w:p w14:paraId="752B5837" w14:textId="6FAE8482" w:rsidR="00605B6B" w:rsidRDefault="00605B6B" w:rsidP="00C01F50">
      <w:pPr>
        <w:pStyle w:val="ListParagraph"/>
        <w:numPr>
          <w:ilvl w:val="0"/>
          <w:numId w:val="1"/>
        </w:numPr>
        <w:spacing w:line="240" w:lineRule="auto"/>
      </w:pPr>
      <w:r>
        <w:t>Introductions</w:t>
      </w:r>
      <w:r w:rsidR="009710E2">
        <w:t xml:space="preserve"> </w:t>
      </w:r>
      <w:r w:rsidR="002863A4">
        <w:t>–</w:t>
      </w:r>
      <w:r w:rsidR="009710E2">
        <w:t xml:space="preserve"> </w:t>
      </w:r>
      <w:r w:rsidR="00E122BA">
        <w:t>See attached roster for those present in person and via teleconference</w:t>
      </w:r>
    </w:p>
    <w:p w14:paraId="3C144808" w14:textId="7EC02037" w:rsidR="00605B6B" w:rsidRDefault="00BF3598" w:rsidP="00C01F50">
      <w:pPr>
        <w:pStyle w:val="ListParagraph"/>
        <w:numPr>
          <w:ilvl w:val="0"/>
          <w:numId w:val="1"/>
        </w:numPr>
        <w:spacing w:line="240" w:lineRule="auto"/>
      </w:pPr>
      <w:r>
        <w:t>ACEC – Illinois U</w:t>
      </w:r>
      <w:r w:rsidR="00605B6B">
        <w:t>pdate</w:t>
      </w:r>
      <w:r w:rsidR="00D015D4">
        <w:t xml:space="preserve"> Summary</w:t>
      </w:r>
      <w:r w:rsidR="00E122BA">
        <w:t xml:space="preserve"> – Kevin Artl provided an update from ACEC-IL</w:t>
      </w:r>
      <w:r w:rsidR="006778E6">
        <w:t xml:space="preserve"> and </w:t>
      </w:r>
      <w:r w:rsidR="00C01F50">
        <w:t>overview/update from fall veto session in Springfield.</w:t>
      </w:r>
    </w:p>
    <w:p w14:paraId="711C2EAC" w14:textId="2623AEF1" w:rsidR="00EC31D9" w:rsidRDefault="002A21E9" w:rsidP="00C01F50">
      <w:pPr>
        <w:pStyle w:val="ListParagraph"/>
        <w:numPr>
          <w:ilvl w:val="0"/>
          <w:numId w:val="1"/>
        </w:numPr>
        <w:spacing w:line="240" w:lineRule="auto"/>
      </w:pPr>
      <w:r>
        <w:t xml:space="preserve">Discussion </w:t>
      </w:r>
      <w:r w:rsidR="00EC31D9">
        <w:t>Items</w:t>
      </w:r>
    </w:p>
    <w:p w14:paraId="7F9D8BCD" w14:textId="70542EC2" w:rsidR="00427CF0" w:rsidRDefault="00427CF0" w:rsidP="00C01F50">
      <w:pPr>
        <w:pStyle w:val="ListParagraph"/>
        <w:numPr>
          <w:ilvl w:val="1"/>
          <w:numId w:val="1"/>
        </w:numPr>
        <w:spacing w:line="240" w:lineRule="auto"/>
      </w:pPr>
      <w:r>
        <w:t xml:space="preserve">BIM &amp; 3D Update – </w:t>
      </w:r>
      <w:r w:rsidR="00E55597">
        <w:t>Committee chairs provided an update on the c</w:t>
      </w:r>
      <w:r>
        <w:t>oordination with IDOT Committee and ACEC National</w:t>
      </w:r>
      <w:r w:rsidR="00E55597">
        <w:t xml:space="preserve"> regarding </w:t>
      </w:r>
      <w:r w:rsidR="0033237C">
        <w:t>3D</w:t>
      </w:r>
      <w:r w:rsidR="00455371">
        <w:t xml:space="preserve"> design</w:t>
      </w:r>
      <w:r w:rsidR="0033237C">
        <w:t xml:space="preserve">. Risk Management Committee (RMC) </w:t>
      </w:r>
      <w:r w:rsidR="002811D0">
        <w:t xml:space="preserve">collaborated with the ACEC-IL committee in preparing the panel discussion </w:t>
      </w:r>
      <w:r w:rsidR="000B7025">
        <w:t>with IDOT and ISTHA during the afternoon of the fall conference.</w:t>
      </w:r>
      <w:r w:rsidR="001F4486">
        <w:t xml:space="preserve"> Melissa Roberts</w:t>
      </w:r>
      <w:r w:rsidR="003205E7">
        <w:t xml:space="preserve">, USI provided a link to a recent </w:t>
      </w:r>
      <w:r w:rsidR="0060593A">
        <w:t>presentation by V</w:t>
      </w:r>
      <w:r w:rsidR="00BE3D22">
        <w:t>ictor/VNA (see attached)</w:t>
      </w:r>
      <w:r w:rsidR="005871A6">
        <w:t xml:space="preserve"> </w:t>
      </w:r>
      <w:r w:rsidR="00455371">
        <w:t>regarding building information models (BIM) providing an architectural perspective (AIA)</w:t>
      </w:r>
      <w:r w:rsidR="005871A6">
        <w:t>.</w:t>
      </w:r>
      <w:r w:rsidR="000C7F95">
        <w:t xml:space="preserve"> Available on-demand - </w:t>
      </w:r>
      <w:r w:rsidR="000C7F95">
        <w:rPr>
          <w:rFonts w:ascii="Calibri Light" w:hAnsi="Calibri Light" w:cs="Calibri Light"/>
          <w:sz w:val="24"/>
          <w:szCs w:val="24"/>
        </w:rPr>
        <w:t xml:space="preserve">Click </w:t>
      </w:r>
      <w:hyperlink r:id="rId10" w:history="1">
        <w:r w:rsidR="000C7F95">
          <w:rPr>
            <w:rStyle w:val="Hyperlink"/>
            <w:rFonts w:ascii="Calibri Light" w:hAnsi="Calibri Light" w:cs="Calibri Light"/>
            <w:sz w:val="24"/>
            <w:szCs w:val="24"/>
          </w:rPr>
          <w:t>here</w:t>
        </w:r>
      </w:hyperlink>
      <w:r w:rsidR="000C7F95">
        <w:rPr>
          <w:rFonts w:ascii="Calibri Light" w:hAnsi="Calibri Light" w:cs="Calibri Light"/>
          <w:sz w:val="24"/>
          <w:szCs w:val="24"/>
        </w:rPr>
        <w:t xml:space="preserve"> to play.</w:t>
      </w:r>
    </w:p>
    <w:p w14:paraId="794DDDF7" w14:textId="74FD6B7B" w:rsidR="00427CF0" w:rsidRDefault="00427CF0" w:rsidP="00C01F50">
      <w:pPr>
        <w:pStyle w:val="ListParagraph"/>
        <w:numPr>
          <w:ilvl w:val="1"/>
          <w:numId w:val="1"/>
        </w:numPr>
        <w:spacing w:line="240" w:lineRule="auto"/>
      </w:pPr>
      <w:r>
        <w:t>Duty to defend</w:t>
      </w:r>
      <w:r w:rsidR="000B7025">
        <w:t xml:space="preserve"> – </w:t>
      </w:r>
      <w:r w:rsidR="008E0B64">
        <w:t>CO</w:t>
      </w:r>
      <w:r w:rsidR="00D867AE">
        <w:t xml:space="preserve">, TX and NC have successfully </w:t>
      </w:r>
      <w:r w:rsidR="00F6650E">
        <w:t>passed indemnification/Duty to Defend r</w:t>
      </w:r>
      <w:r w:rsidR="00E57405">
        <w:t>elief</w:t>
      </w:r>
      <w:r w:rsidR="00A31095">
        <w:t xml:space="preserve">. Paula </w:t>
      </w:r>
      <w:r w:rsidR="00674D60">
        <w:t>Dixon noted coordination with Kim Robinson at ISPE</w:t>
      </w:r>
      <w:r w:rsidR="00D73924">
        <w:t xml:space="preserve"> regarding </w:t>
      </w:r>
      <w:r w:rsidR="00D75BFF">
        <w:t xml:space="preserve">activity in IL. </w:t>
      </w:r>
      <w:r w:rsidR="004E35E3">
        <w:t>In review with the ACEC-IL Board</w:t>
      </w:r>
      <w:r w:rsidR="00975E70">
        <w:t xml:space="preserve">, </w:t>
      </w:r>
      <w:r w:rsidR="00455371">
        <w:t>as industry is currently not experiencing significant interest</w:t>
      </w:r>
      <w:r w:rsidR="00CA7821">
        <w:t xml:space="preserve"> by clients to attempt to add Duty to Defend</w:t>
      </w:r>
      <w:r w:rsidR="00455371">
        <w:t>, committee will continue to monitor and bring forward as circumstances warrant.</w:t>
      </w:r>
    </w:p>
    <w:p w14:paraId="52123FE8" w14:textId="32B83324" w:rsidR="00063C3D" w:rsidRDefault="00FA64A0" w:rsidP="00C01F50">
      <w:pPr>
        <w:pStyle w:val="ListParagraph"/>
        <w:numPr>
          <w:ilvl w:val="1"/>
          <w:numId w:val="1"/>
        </w:numPr>
        <w:spacing w:line="240" w:lineRule="auto"/>
      </w:pPr>
      <w:r>
        <w:t>ACEC National Risk Management Committee Update</w:t>
      </w:r>
      <w:r w:rsidR="004F625D">
        <w:t xml:space="preserve"> – provided summary of ACEC National RMC October meeting and National Conference and highlights provided by Jim Messmore from Hanson who is a member of the National Committee</w:t>
      </w:r>
    </w:p>
    <w:p w14:paraId="520FF50E" w14:textId="6D40E7F3" w:rsidR="005F636B" w:rsidRDefault="005F636B" w:rsidP="00C01F50">
      <w:pPr>
        <w:pStyle w:val="ListParagraph"/>
        <w:numPr>
          <w:ilvl w:val="1"/>
          <w:numId w:val="1"/>
        </w:numPr>
        <w:spacing w:line="240" w:lineRule="auto"/>
      </w:pPr>
      <w:r>
        <w:t>IDOT Master Agreement</w:t>
      </w:r>
    </w:p>
    <w:p w14:paraId="7739FAC6" w14:textId="77777777" w:rsidR="00EC31D9" w:rsidRDefault="00BF3598" w:rsidP="00C01F50">
      <w:pPr>
        <w:pStyle w:val="ListParagraph"/>
        <w:numPr>
          <w:ilvl w:val="0"/>
          <w:numId w:val="1"/>
        </w:numPr>
        <w:spacing w:line="240" w:lineRule="auto"/>
      </w:pPr>
      <w:r>
        <w:t>Trends and Topics (open discussion)</w:t>
      </w:r>
    </w:p>
    <w:p w14:paraId="3EF832AF" w14:textId="50DD991B" w:rsidR="00C31CB3" w:rsidRDefault="00C31CB3" w:rsidP="00C01F50">
      <w:pPr>
        <w:pStyle w:val="ListParagraph"/>
        <w:numPr>
          <w:ilvl w:val="1"/>
          <w:numId w:val="1"/>
        </w:numPr>
        <w:spacing w:line="240" w:lineRule="auto"/>
      </w:pPr>
      <w:r>
        <w:t>Ri</w:t>
      </w:r>
      <w:r w:rsidR="00C473CC">
        <w:t>s</w:t>
      </w:r>
      <w:r>
        <w:t>k Management Concerns</w:t>
      </w:r>
      <w:r w:rsidR="007364E3">
        <w:t xml:space="preserve"> – discussed design/build, </w:t>
      </w:r>
      <w:r w:rsidR="009F3CDC">
        <w:t xml:space="preserve">on-going national discussion relative to standard of care as it relates to </w:t>
      </w:r>
      <w:r w:rsidR="00BE3AAC">
        <w:t>climate change</w:t>
      </w:r>
      <w:r w:rsidR="00DA3BC5">
        <w:t>, ADA</w:t>
      </w:r>
      <w:r w:rsidR="00BE3AAC">
        <w:t xml:space="preserve"> and </w:t>
      </w:r>
      <w:r w:rsidR="00AA0BBC">
        <w:t>emerging concern related to pedestrian saf</w:t>
      </w:r>
      <w:r w:rsidR="00483814">
        <w:t>ety in construc</w:t>
      </w:r>
      <w:r w:rsidR="00DA3BC5">
        <w:t>tion zones</w:t>
      </w:r>
    </w:p>
    <w:p w14:paraId="7E92F63C" w14:textId="0294EB2C" w:rsidR="00427CF0" w:rsidRDefault="00CC5867" w:rsidP="00C01F50">
      <w:pPr>
        <w:pStyle w:val="ListParagraph"/>
        <w:numPr>
          <w:ilvl w:val="1"/>
          <w:numId w:val="1"/>
        </w:numPr>
        <w:spacing w:line="240" w:lineRule="auto"/>
      </w:pPr>
      <w:r>
        <w:t xml:space="preserve">Claims </w:t>
      </w:r>
      <w:r w:rsidR="00427CF0">
        <w:t>trends</w:t>
      </w:r>
      <w:r w:rsidR="005871A6">
        <w:t xml:space="preserve"> </w:t>
      </w:r>
      <w:r w:rsidR="00667D5C">
        <w:t>–</w:t>
      </w:r>
      <w:r w:rsidR="005871A6">
        <w:t xml:space="preserve"> </w:t>
      </w:r>
      <w:r w:rsidR="00667D5C">
        <w:t>See copy of Holmes Murphy handout (attached)</w:t>
      </w:r>
    </w:p>
    <w:p w14:paraId="53F27F18" w14:textId="73F2E73A" w:rsidR="00427CF0" w:rsidRDefault="00427CF0" w:rsidP="00C01F50">
      <w:pPr>
        <w:pStyle w:val="ListParagraph"/>
        <w:numPr>
          <w:ilvl w:val="0"/>
          <w:numId w:val="1"/>
        </w:numPr>
        <w:spacing w:line="240" w:lineRule="auto"/>
      </w:pPr>
      <w:r>
        <w:t>Committee Hosted Educational Opportunity discussion</w:t>
      </w:r>
      <w:r w:rsidR="005253C0">
        <w:t xml:space="preserve"> – discussed follow-up program on 3D in February</w:t>
      </w:r>
      <w:r w:rsidR="00470E31">
        <w:t>. Members are encouraged to forward other topics.</w:t>
      </w:r>
    </w:p>
    <w:p w14:paraId="52BD49A0" w14:textId="30750BD9" w:rsidR="00EC31D9" w:rsidRDefault="00EC31D9" w:rsidP="00C01F50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14:paraId="15543E0E" w14:textId="4A13CDDA" w:rsidR="00427CF0" w:rsidRPr="00605B6B" w:rsidRDefault="00427CF0" w:rsidP="00C01F50">
      <w:pPr>
        <w:spacing w:line="240" w:lineRule="auto"/>
      </w:pPr>
      <w:r>
        <w:t>Next Meeting: 2:30 pm to 3:30 pm, February 19, 2020 at Union League Club. Chicago, IL</w:t>
      </w:r>
    </w:p>
    <w:sectPr w:rsidR="00427CF0" w:rsidRPr="00605B6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40D8" w14:textId="77777777" w:rsidR="00955D51" w:rsidRDefault="00955D51" w:rsidP="00FC18E7">
      <w:pPr>
        <w:spacing w:after="0" w:line="240" w:lineRule="auto"/>
      </w:pPr>
      <w:r>
        <w:separator/>
      </w:r>
    </w:p>
  </w:endnote>
  <w:endnote w:type="continuationSeparator" w:id="0">
    <w:p w14:paraId="0F48B47C" w14:textId="77777777" w:rsidR="00955D51" w:rsidRDefault="00955D51" w:rsidP="00FC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B820" w14:textId="77777777" w:rsidR="00955D51" w:rsidRDefault="00955D51" w:rsidP="00FC18E7">
      <w:pPr>
        <w:spacing w:after="0" w:line="240" w:lineRule="auto"/>
      </w:pPr>
      <w:r>
        <w:separator/>
      </w:r>
    </w:p>
  </w:footnote>
  <w:footnote w:type="continuationSeparator" w:id="0">
    <w:p w14:paraId="44C2D3C8" w14:textId="77777777" w:rsidR="00955D51" w:rsidRDefault="00955D51" w:rsidP="00FC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4B21" w14:textId="77777777" w:rsidR="00FC18E7" w:rsidRDefault="00FC18E7">
    <w:pPr>
      <w:pStyle w:val="Header"/>
    </w:pPr>
    <w:r>
      <w:rPr>
        <w:noProof/>
      </w:rPr>
      <w:drawing>
        <wp:inline distT="0" distB="0" distL="0" distR="0" wp14:anchorId="4B6577C9" wp14:editId="0EB140AD">
          <wp:extent cx="1414130" cy="61907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002"/>
                  <a:stretch/>
                </pic:blipFill>
                <pic:spPr bwMode="auto">
                  <a:xfrm>
                    <a:off x="0" y="0"/>
                    <a:ext cx="1425631" cy="6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678AC"/>
    <w:multiLevelType w:val="hybridMultilevel"/>
    <w:tmpl w:val="479A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D"/>
    <w:rsid w:val="00063C3D"/>
    <w:rsid w:val="000B7025"/>
    <w:rsid w:val="000C7F95"/>
    <w:rsid w:val="00100E41"/>
    <w:rsid w:val="001156E7"/>
    <w:rsid w:val="001B315F"/>
    <w:rsid w:val="001C0930"/>
    <w:rsid w:val="001F040D"/>
    <w:rsid w:val="001F4486"/>
    <w:rsid w:val="002078F5"/>
    <w:rsid w:val="002110D3"/>
    <w:rsid w:val="00257F3C"/>
    <w:rsid w:val="002811D0"/>
    <w:rsid w:val="002863A4"/>
    <w:rsid w:val="002A21E9"/>
    <w:rsid w:val="003205E7"/>
    <w:rsid w:val="0033237C"/>
    <w:rsid w:val="00400227"/>
    <w:rsid w:val="00427CF0"/>
    <w:rsid w:val="00455371"/>
    <w:rsid w:val="00470E31"/>
    <w:rsid w:val="00483814"/>
    <w:rsid w:val="004B3065"/>
    <w:rsid w:val="004E35E3"/>
    <w:rsid w:val="004F23F5"/>
    <w:rsid w:val="004F625D"/>
    <w:rsid w:val="005253C0"/>
    <w:rsid w:val="00566AF4"/>
    <w:rsid w:val="005871A6"/>
    <w:rsid w:val="005C07D1"/>
    <w:rsid w:val="005F636B"/>
    <w:rsid w:val="0060593A"/>
    <w:rsid w:val="00605B6B"/>
    <w:rsid w:val="00667D5C"/>
    <w:rsid w:val="00674D60"/>
    <w:rsid w:val="006778E6"/>
    <w:rsid w:val="007364E3"/>
    <w:rsid w:val="00797C46"/>
    <w:rsid w:val="007F64E8"/>
    <w:rsid w:val="008E0B64"/>
    <w:rsid w:val="009217F9"/>
    <w:rsid w:val="00936516"/>
    <w:rsid w:val="00955D51"/>
    <w:rsid w:val="009710E2"/>
    <w:rsid w:val="00975E70"/>
    <w:rsid w:val="009F3CDC"/>
    <w:rsid w:val="00A31095"/>
    <w:rsid w:val="00A72A5B"/>
    <w:rsid w:val="00A909B6"/>
    <w:rsid w:val="00AA0BBC"/>
    <w:rsid w:val="00AC6B18"/>
    <w:rsid w:val="00AD79D2"/>
    <w:rsid w:val="00AF0343"/>
    <w:rsid w:val="00B8216D"/>
    <w:rsid w:val="00B9075D"/>
    <w:rsid w:val="00BE3AAC"/>
    <w:rsid w:val="00BE3D22"/>
    <w:rsid w:val="00BF3598"/>
    <w:rsid w:val="00C01F50"/>
    <w:rsid w:val="00C071B4"/>
    <w:rsid w:val="00C31CB3"/>
    <w:rsid w:val="00C473CC"/>
    <w:rsid w:val="00CA2A43"/>
    <w:rsid w:val="00CA7821"/>
    <w:rsid w:val="00CC5867"/>
    <w:rsid w:val="00D015D4"/>
    <w:rsid w:val="00D73924"/>
    <w:rsid w:val="00D75BFF"/>
    <w:rsid w:val="00D867AE"/>
    <w:rsid w:val="00DA3BC5"/>
    <w:rsid w:val="00DB0E6D"/>
    <w:rsid w:val="00E122BA"/>
    <w:rsid w:val="00E45296"/>
    <w:rsid w:val="00E55597"/>
    <w:rsid w:val="00E57405"/>
    <w:rsid w:val="00E76470"/>
    <w:rsid w:val="00EC31D9"/>
    <w:rsid w:val="00F21F7E"/>
    <w:rsid w:val="00F53A13"/>
    <w:rsid w:val="00F6650E"/>
    <w:rsid w:val="00FA64A0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E435"/>
  <w15:chartTrackingRefBased/>
  <w15:docId w15:val="{26AE672D-9DEF-4F0E-8155-30B5255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E7"/>
  </w:style>
  <w:style w:type="paragraph" w:styleId="Footer">
    <w:name w:val="footer"/>
    <w:basedOn w:val="Normal"/>
    <w:link w:val="FooterChar"/>
    <w:uiPriority w:val="99"/>
    <w:unhideWhenUsed/>
    <w:rsid w:val="00FC1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E7"/>
  </w:style>
  <w:style w:type="character" w:customStyle="1" w:styleId="address-line1">
    <w:name w:val="address-line1"/>
    <w:basedOn w:val="DefaultParagraphFont"/>
    <w:rsid w:val="00100E41"/>
  </w:style>
  <w:style w:type="character" w:styleId="Hyperlink">
    <w:name w:val="Hyperlink"/>
    <w:basedOn w:val="DefaultParagraphFont"/>
    <w:uiPriority w:val="99"/>
    <w:semiHidden/>
    <w:unhideWhenUsed/>
    <w:rsid w:val="000C7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m11.safelinks.protection.outlook.com/?url=https%3A%2F%2Fwww.victorinsuranceus.com%2FuploadedFiles%2FContent%2FRisk_Management%2FRisk_Management%2FNews_and_Events%2FWebinars%2FProfiting%2520from%2520Digital%2520Practice%2520-%2520Repositioning%2520in%2520a%2520BIM%2520World.mp4&amp;data=01%7C01%7Cbwelker%40cmtengr.com%7C6ac7d4a2437e480eecc308d76949a057%7Cb837cea6fc4a45b4bbd7c6d3b1216fdd%7C0&amp;sdata=kDL%2FImaPGeXwWeJQqhJPoJQ2WcxKKnm3CrsN2k9M7os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8AD04D75ED41BBC460ACA8085CEF" ma:contentTypeVersion="15" ma:contentTypeDescription="Create a new document." ma:contentTypeScope="" ma:versionID="309d4d264bf5d6d5c2b6d7b583c53072">
  <xsd:schema xmlns:xsd="http://www.w3.org/2001/XMLSchema" xmlns:xs="http://www.w3.org/2001/XMLSchema" xmlns:p="http://schemas.microsoft.com/office/2006/metadata/properties" xmlns:ns3="d5f874ae-13d3-47d4-8049-97d042dcff50" xmlns:ns4="c53d76e2-d8a6-40a9-8002-26668335563c" targetNamespace="http://schemas.microsoft.com/office/2006/metadata/properties" ma:root="true" ma:fieldsID="166c305854c14d55eac644fb81ad32e7" ns3:_="" ns4:_="">
    <xsd:import namespace="d5f874ae-13d3-47d4-8049-97d042dcff50"/>
    <xsd:import namespace="c53d76e2-d8a6-40a9-8002-266683355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74ae-13d3-47d4-8049-97d042dcf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d76e2-d8a6-40a9-8002-266683355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2B0B8-8F80-4410-A561-BE20C2A8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0DC0A-DDD8-45D4-B485-BCEEFB15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874ae-13d3-47d4-8049-97d042dcff50"/>
    <ds:schemaRef ds:uri="c53d76e2-d8a6-40a9-8002-266683355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E6DC4-ECC5-49E0-92C9-6E26D5C85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Dietz, Inc.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T. Payonk</dc:creator>
  <cp:keywords/>
  <dc:description/>
  <cp:lastModifiedBy>Sasha Cadigan</cp:lastModifiedBy>
  <cp:revision>2</cp:revision>
  <cp:lastPrinted>2019-12-17T18:39:00Z</cp:lastPrinted>
  <dcterms:created xsi:type="dcterms:W3CDTF">2019-12-17T18:40:00Z</dcterms:created>
  <dcterms:modified xsi:type="dcterms:W3CDTF">2019-12-17T18:40:00Z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0x010100241A8AD04D75ED41BBC460ACA8085CEF</vt:lpwstr>
  </property>
</Properties>
</file>